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13 ZVS 2025-036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Sportstättenfahrten 2026-2029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